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30F68" w:rsidRPr="00330F68" w:rsidRDefault="00330F68" w:rsidP="00330F6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Protokół Nr 2</w:t>
      </w: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>/2023</w:t>
      </w:r>
    </w:p>
    <w:p w:rsidR="00330F68" w:rsidRPr="00330F68" w:rsidRDefault="00330F68" w:rsidP="00330F6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stycznia 2023 roku </w:t>
      </w: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330F68" w:rsidRPr="00330F68" w:rsidRDefault="00330F68" w:rsidP="00330F6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Sesja trwała od godz.15</w:t>
      </w:r>
      <w:r w:rsidR="00115D1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01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 do godz.</w:t>
      </w:r>
      <w:r w:rsidR="00115D15" w:rsidRPr="00115D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5D15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115D1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09</w:t>
      </w:r>
    </w:p>
    <w:p w:rsidR="00330F68" w:rsidRPr="00330F68" w:rsidRDefault="00330F68" w:rsidP="00330F6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W sesji uczestniczyli Radni w liczbie 11. Nieobecni Radni: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Józefa Barszczak, Pan Andrzej Głowacz, Pani Elżbieta Kunik, Pan Czesław Mliczek 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, - nieobecności usprawiedliwione. </w:t>
      </w:r>
    </w:p>
    <w:p w:rsidR="00330F68" w:rsidRPr="00330F68" w:rsidRDefault="00330F68" w:rsidP="00330F6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Ponadto w sesji uczestniczył Wójt Gminy Bircza – Pan Grzegorz Gągola oraz Skarbnik Gminy – Pani Bogumiła Sowa-Wiśniowska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30F68" w:rsidRPr="00330F68" w:rsidRDefault="00330F68" w:rsidP="00330F68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1. Otwarcie sesji i stwierdzenie prawomocności obrad.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2. Przyjęcie  porządku obrad.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3. Podjęcie uchwał:</w:t>
      </w:r>
    </w:p>
    <w:p w:rsidR="00330F68" w:rsidRDefault="00330F68" w:rsidP="00330F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wyrażenia zgody na udzielenie dotacji z budżetu Gminy Bircza                       w wysokości wyższej niż określona w art. 26 ust.1 o finansowaniu zadań oświatowych dla niepublicznych szkół, w których realizowany jest obowiązek szkolny lub obowiązek nauki,</w:t>
      </w:r>
    </w:p>
    <w:p w:rsidR="00330F68" w:rsidRDefault="00330F68" w:rsidP="00330F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sprawie udzielenia w 2023 roku pomocy finansowej dla Powiatu Przemyskiego,</w:t>
      </w:r>
    </w:p>
    <w:p w:rsidR="00330F68" w:rsidRPr="00330F68" w:rsidRDefault="00330F68" w:rsidP="00330F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sprawie udzielenia w 2023 roku pomocy finansowej dla Powiatu Przemyskiego</w:t>
      </w:r>
    </w:p>
    <w:p w:rsidR="00330F68" w:rsidRPr="00330F68" w:rsidRDefault="00330F68" w:rsidP="00330F6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w sprawie zmian w budżecie gminy na 2023 rok, 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4. Zakończenie obrad.</w:t>
      </w:r>
    </w:p>
    <w:p w:rsidR="00330F68" w:rsidRPr="00330F68" w:rsidRDefault="00330F68" w:rsidP="0033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ab/>
        <w:t>Otwarcia LXXX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>II sesji Rady Gminy Bircza dokonał Przewodniczący Rady Gminy Bircza Pan Kazimierz Cap, witając Radnych Pana Wójta oraz Panią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Skarbnik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 xml:space="preserve">.                             Na podstawie listy obecności stwierdził prawomocność obrad. </w:t>
      </w:r>
    </w:p>
    <w:p w:rsidR="00330F68" w:rsidRPr="00330F68" w:rsidRDefault="00330F68" w:rsidP="00330F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2E2CE1" w:rsidRPr="00330F68" w:rsidRDefault="002E2CE1" w:rsidP="002E2C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>Proponowany porządek obrad został przyjęty przez Radę Gminy Bircza jednogłośnie.</w:t>
      </w:r>
    </w:p>
    <w:p w:rsidR="00330F68" w:rsidRPr="00330F68" w:rsidRDefault="00330F68" w:rsidP="0033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330F68" w:rsidRDefault="00330F68" w:rsidP="00104D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Jako pierwszy projekt uchwały w sprawie </w:t>
      </w:r>
      <w:r w:rsidR="00104D4A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udzielenie dotacji z budżetu Gminy Bircza w wysokości wyższej niż określona w art. 26 ust.1 </w:t>
      </w:r>
      <w:r w:rsidR="00115D1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104D4A">
        <w:rPr>
          <w:rFonts w:ascii="Arial" w:eastAsia="Times New Roman" w:hAnsi="Arial" w:cs="Arial"/>
          <w:sz w:val="24"/>
          <w:szCs w:val="24"/>
          <w:lang w:eastAsia="pl-PL"/>
        </w:rPr>
        <w:t xml:space="preserve">o finansowaniu zadań oświatowych dla niepublicznych szkół, w których realizowany jest obowiązek szkolny lub obowiązek nauki przedstawił pan Wójt. W związku </w:t>
      </w:r>
      <w:r w:rsidR="00115D1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104D4A">
        <w:rPr>
          <w:rFonts w:ascii="Arial" w:eastAsia="Times New Roman" w:hAnsi="Arial" w:cs="Arial"/>
          <w:sz w:val="24"/>
          <w:szCs w:val="24"/>
          <w:lang w:eastAsia="pl-PL"/>
        </w:rPr>
        <w:t xml:space="preserve">z brakiem pytań Pan Przewodniczący poddał pod głosowanie projekt uchwały </w:t>
      </w:r>
      <w:r w:rsidR="00115D1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="00104D4A">
        <w:rPr>
          <w:rFonts w:ascii="Arial" w:eastAsia="Times New Roman" w:hAnsi="Arial" w:cs="Arial"/>
          <w:sz w:val="24"/>
          <w:szCs w:val="24"/>
          <w:lang w:eastAsia="pl-PL"/>
        </w:rPr>
        <w:t xml:space="preserve">w powyższej sprawie. Uchwała została podjęta </w:t>
      </w:r>
      <w:r w:rsidR="00F14097">
        <w:rPr>
          <w:rFonts w:ascii="Arial" w:eastAsia="Times New Roman" w:hAnsi="Arial" w:cs="Arial"/>
          <w:sz w:val="24"/>
          <w:szCs w:val="24"/>
          <w:lang w:eastAsia="pl-PL"/>
        </w:rPr>
        <w:t>przy 10 glosach „za”</w:t>
      </w:r>
      <w:r w:rsidR="00115D1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</w:t>
      </w:r>
      <w:r w:rsidR="00F14097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15D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4097">
        <w:rPr>
          <w:rFonts w:ascii="Arial" w:eastAsia="Times New Roman" w:hAnsi="Arial" w:cs="Arial"/>
          <w:sz w:val="24"/>
          <w:szCs w:val="24"/>
          <w:lang w:eastAsia="pl-PL"/>
        </w:rPr>
        <w:t xml:space="preserve"> 1 „wstrzymującym się”</w:t>
      </w:r>
      <w:r w:rsidR="00115D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4D4A">
        <w:rPr>
          <w:rFonts w:ascii="Arial" w:eastAsia="Times New Roman" w:hAnsi="Arial" w:cs="Arial"/>
          <w:sz w:val="24"/>
          <w:szCs w:val="24"/>
          <w:lang w:eastAsia="pl-PL"/>
        </w:rPr>
        <w:t xml:space="preserve">i jako nr </w:t>
      </w:r>
      <w:r w:rsidR="00F14097">
        <w:rPr>
          <w:rFonts w:ascii="Arial" w:eastAsia="Times New Roman" w:hAnsi="Arial" w:cs="Arial"/>
          <w:sz w:val="24"/>
          <w:szCs w:val="24"/>
          <w:lang w:eastAsia="pl-PL"/>
        </w:rPr>
        <w:t xml:space="preserve">LXXXIII/5/2023 stanowi załącznik do protokołu wraz z imiennymi wynikami głosowania. </w:t>
      </w:r>
    </w:p>
    <w:p w:rsidR="00F14097" w:rsidRDefault="00F14097" w:rsidP="00104D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Następnie projekt uchwały w sprawie udzielenia w 2023 roku pomocy finansowej dla Powiatu Przemyskiego przedstawił Pan Wójt. W związku z brakiem pytań Pan Przewodniczący poddał uchwałę w powyższej sprawie pod głosowanie. Uchwała w sprawie udzielenia w 2023 roku pomocy finansowej dla Powiatu Przemyskiego została podjęta jednogłośnie i jako nr LXXXIII/6/2023 została podjęta jednogłośnie i jako nr LXXXIII/6/2023 stanowi załącznik do niniejszego protokołu wraz z imiennymi wynikami głosowania. </w:t>
      </w:r>
    </w:p>
    <w:p w:rsidR="00F14097" w:rsidRPr="00330F68" w:rsidRDefault="00F14097" w:rsidP="00F140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Jako kolejny projekt uchwały w sprawie udzielenia w 2023 roku pomocy finansowej dla Powiatu Przemyskiego przedstawił Pan Wójt. W związku z brakiem pytań Pan Przewodniczący poddał uchwałę w powyższej sprawie pod głosowanie. Uchwała w sprawie udzielenia w 2023 roku pomocy finansowej dla Powiatu Przemyskiego została podjęta jednogłośnie </w:t>
      </w:r>
      <w:r w:rsidR="002E2CE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pl-PL"/>
        </w:rPr>
        <w:t>jako nr LXXXIII/7/2023 stanowi załącznik do niniejszego protokołu wraz z imiennymi wynikami głosowania.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Jako kolejny projekt uchwały w sprawie zmian w budżecie gminy na 2023 rok przedstawił Pani Skarbnik , przedstawiając wyjaśnienia na poszczególne działy, rozdziały i paragrafy. W związku z brakiem pytań Pan Przewodniczący poddał pod głosowanie projekt uchwały w powyższej sprawie. Uchwała w sprawie zmian </w:t>
      </w:r>
      <w:r w:rsidR="00115D1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>w budżecie gminy na 2023 rok została podj</w:t>
      </w:r>
      <w:r w:rsidR="00F14097">
        <w:rPr>
          <w:rFonts w:ascii="Arial" w:eastAsia="Times New Roman" w:hAnsi="Arial" w:cs="Arial"/>
          <w:sz w:val="24"/>
          <w:szCs w:val="24"/>
          <w:lang w:eastAsia="pl-PL"/>
        </w:rPr>
        <w:t>ęta jednogłośnie i jako LXXXIII/8</w:t>
      </w:r>
      <w:r w:rsidRPr="00330F68">
        <w:rPr>
          <w:rFonts w:ascii="Arial" w:eastAsia="Times New Roman" w:hAnsi="Arial" w:cs="Arial"/>
          <w:sz w:val="24"/>
          <w:szCs w:val="24"/>
          <w:lang w:eastAsia="pl-PL"/>
        </w:rPr>
        <w:t>/2023 stanowi załącznik do niniejszego protokołu wraz z imiennymi wynikami głosowania</w:t>
      </w:r>
      <w:r w:rsidR="006F344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0F68">
        <w:rPr>
          <w:rFonts w:ascii="Arial" w:eastAsia="Times New Roman" w:hAnsi="Arial" w:cs="Arial"/>
          <w:b/>
          <w:sz w:val="24"/>
          <w:szCs w:val="24"/>
          <w:lang w:eastAsia="pl-PL"/>
        </w:rPr>
        <w:t>Ad.4</w:t>
      </w:r>
    </w:p>
    <w:p w:rsidR="00330F68" w:rsidRPr="00330F68" w:rsidRDefault="00330F68" w:rsidP="00330F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330F68">
        <w:rPr>
          <w:rFonts w:ascii="Arial" w:eastAsia="Times New Roman" w:hAnsi="Arial" w:cs="Arial"/>
          <w:sz w:val="24"/>
          <w:lang w:eastAsia="pl-PL"/>
        </w:rPr>
        <w:t xml:space="preserve">W  związku z wyczerpaniem porządku obrad Pan </w:t>
      </w:r>
      <w:r w:rsidR="003010DB">
        <w:rPr>
          <w:rFonts w:ascii="Arial" w:eastAsia="Times New Roman" w:hAnsi="Arial" w:cs="Arial"/>
          <w:sz w:val="24"/>
          <w:lang w:eastAsia="pl-PL"/>
        </w:rPr>
        <w:t>Przewodniczący zamknął obrady L</w:t>
      </w:r>
      <w:bookmarkStart w:id="0" w:name="_GoBack"/>
      <w:bookmarkEnd w:id="0"/>
      <w:r w:rsidRPr="00330F68">
        <w:rPr>
          <w:rFonts w:ascii="Arial" w:eastAsia="Times New Roman" w:hAnsi="Arial" w:cs="Arial"/>
          <w:sz w:val="24"/>
          <w:lang w:eastAsia="pl-PL"/>
        </w:rPr>
        <w:t>XX</w:t>
      </w:r>
      <w:r w:rsidR="00F14097">
        <w:rPr>
          <w:rFonts w:ascii="Arial" w:eastAsia="Times New Roman" w:hAnsi="Arial" w:cs="Arial"/>
          <w:sz w:val="24"/>
          <w:lang w:eastAsia="pl-PL"/>
        </w:rPr>
        <w:t>XI</w:t>
      </w:r>
      <w:r w:rsidRPr="00330F68">
        <w:rPr>
          <w:rFonts w:ascii="Arial" w:eastAsia="Times New Roman" w:hAnsi="Arial" w:cs="Arial"/>
          <w:sz w:val="24"/>
          <w:lang w:eastAsia="pl-PL"/>
        </w:rPr>
        <w:t xml:space="preserve">II  sesji Rady Gminy Bircza. 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330F68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330F68" w:rsidRPr="00330F68" w:rsidRDefault="00330F68" w:rsidP="00330F6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330F68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330F68" w:rsidRDefault="00330F68" w:rsidP="00330F68"/>
    <w:p w:rsidR="006F3440" w:rsidRPr="00330F68" w:rsidRDefault="006F3440" w:rsidP="00330F68"/>
    <w:p w:rsidR="009F4895" w:rsidRPr="006F3440" w:rsidRDefault="00115D15">
      <w:pPr>
        <w:rPr>
          <w:i/>
          <w:sz w:val="18"/>
        </w:rPr>
      </w:pPr>
      <w:r w:rsidRPr="006F3440">
        <w:rPr>
          <w:i/>
          <w:sz w:val="18"/>
        </w:rPr>
        <w:t xml:space="preserve">Integralną częścią protokołu jest nagranie z obrad sesji dostępne pod adresem: </w:t>
      </w:r>
      <w:hyperlink r:id="rId7" w:history="1">
        <w:r w:rsidR="006F3440" w:rsidRPr="006F3440">
          <w:rPr>
            <w:rStyle w:val="Hipercze"/>
            <w:i/>
            <w:sz w:val="18"/>
          </w:rPr>
          <w:t>https://sesjeonline.pl/bircza-20-01-2023/</w:t>
        </w:r>
      </w:hyperlink>
      <w:r w:rsidR="006F3440" w:rsidRPr="006F3440">
        <w:rPr>
          <w:i/>
          <w:sz w:val="18"/>
        </w:rPr>
        <w:t xml:space="preserve"> </w:t>
      </w:r>
    </w:p>
    <w:sectPr w:rsidR="009F4895" w:rsidRPr="006F3440" w:rsidSect="00C55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BF" w:rsidRDefault="003A0DBF">
      <w:pPr>
        <w:spacing w:after="0" w:line="240" w:lineRule="auto"/>
      </w:pPr>
      <w:r>
        <w:separator/>
      </w:r>
    </w:p>
  </w:endnote>
  <w:endnote w:type="continuationSeparator" w:id="0">
    <w:p w:rsidR="003A0DBF" w:rsidRDefault="003A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F140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0DB">
          <w:rPr>
            <w:noProof/>
          </w:rPr>
          <w:t>2</w:t>
        </w:r>
        <w:r>
          <w:fldChar w:fldCharType="end"/>
        </w:r>
      </w:p>
    </w:sdtContent>
  </w:sdt>
  <w:p w:rsidR="008218A5" w:rsidRDefault="003A0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BF" w:rsidRDefault="003A0DBF">
      <w:pPr>
        <w:spacing w:after="0" w:line="240" w:lineRule="auto"/>
      </w:pPr>
      <w:r>
        <w:separator/>
      </w:r>
    </w:p>
  </w:footnote>
  <w:footnote w:type="continuationSeparator" w:id="0">
    <w:p w:rsidR="003A0DBF" w:rsidRDefault="003A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09"/>
    <w:rsid w:val="00104D4A"/>
    <w:rsid w:val="00115D15"/>
    <w:rsid w:val="002E2CE1"/>
    <w:rsid w:val="003010DB"/>
    <w:rsid w:val="00330F68"/>
    <w:rsid w:val="003A0DBF"/>
    <w:rsid w:val="006F3440"/>
    <w:rsid w:val="006F39DD"/>
    <w:rsid w:val="008D247C"/>
    <w:rsid w:val="009F4895"/>
    <w:rsid w:val="00A31109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A725-C9E3-4D45-B402-AD1CE3E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0F68"/>
  </w:style>
  <w:style w:type="character" w:styleId="Hipercze">
    <w:name w:val="Hyperlink"/>
    <w:basedOn w:val="Domylnaczcionkaakapitu"/>
    <w:uiPriority w:val="99"/>
    <w:unhideWhenUsed/>
    <w:rsid w:val="006F34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sjeonline.pl/bircza-20-01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6</cp:revision>
  <cp:lastPrinted>2023-03-23T07:45:00Z</cp:lastPrinted>
  <dcterms:created xsi:type="dcterms:W3CDTF">2023-02-09T10:29:00Z</dcterms:created>
  <dcterms:modified xsi:type="dcterms:W3CDTF">2023-03-23T07:45:00Z</dcterms:modified>
</cp:coreProperties>
</file>